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3E" w:rsidRDefault="00E6043E">
      <w:pPr>
        <w:rPr>
          <w:sz w:val="28"/>
          <w:szCs w:val="28"/>
        </w:rPr>
      </w:pPr>
    </w:p>
    <w:p w:rsidR="003919A1" w:rsidRPr="00387E1A" w:rsidRDefault="00E6043E" w:rsidP="00E6043E">
      <w:pPr>
        <w:widowControl/>
        <w:spacing w:before="100" w:beforeAutospacing="1" w:after="100" w:afterAutospacing="1" w:line="408" w:lineRule="atLeas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 w:rsidRPr="00387E1A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2016年度滨州学院</w:t>
      </w:r>
      <w:r w:rsidR="002F2A00" w:rsidRPr="00387E1A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优秀</w:t>
      </w:r>
      <w:r w:rsidRPr="00387E1A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“双服务”项目评</w:t>
      </w:r>
      <w:r w:rsidR="002F2A00" w:rsidRPr="00387E1A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选</w:t>
      </w:r>
      <w:r w:rsidRPr="00387E1A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结果</w:t>
      </w:r>
    </w:p>
    <w:tbl>
      <w:tblPr>
        <w:tblW w:w="8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5"/>
        <w:gridCol w:w="1732"/>
        <w:gridCol w:w="1673"/>
      </w:tblGrid>
      <w:tr w:rsidR="00E6043E" w:rsidRPr="00E6043E" w:rsidTr="003919A1">
        <w:trPr>
          <w:trHeight w:val="642"/>
        </w:trPr>
        <w:tc>
          <w:tcPr>
            <w:tcW w:w="4795" w:type="dxa"/>
            <w:shd w:val="clear" w:color="000000" w:fill="FFFFFF"/>
            <w:vAlign w:val="center"/>
            <w:hideMark/>
          </w:tcPr>
          <w:p w:rsidR="00E6043E" w:rsidRPr="002F2A00" w:rsidRDefault="00E6043E" w:rsidP="003919A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2A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732" w:type="dxa"/>
            <w:shd w:val="clear" w:color="000000" w:fill="FFFFFF"/>
            <w:vAlign w:val="center"/>
            <w:hideMark/>
          </w:tcPr>
          <w:p w:rsidR="00E6043E" w:rsidRPr="002F2A00" w:rsidRDefault="00E6043E" w:rsidP="003919A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2A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项目负责人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E6043E" w:rsidRPr="002F2A00" w:rsidRDefault="00E6043E" w:rsidP="003919A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F2A0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获得等级</w:t>
            </w:r>
          </w:p>
        </w:tc>
      </w:tr>
      <w:tr w:rsidR="00E6043E" w:rsidRPr="00E6043E" w:rsidTr="003919A1">
        <w:trPr>
          <w:trHeight w:val="687"/>
        </w:trPr>
        <w:tc>
          <w:tcPr>
            <w:tcW w:w="4795" w:type="dxa"/>
            <w:shd w:val="clear" w:color="000000" w:fill="FFFFFF"/>
            <w:vAlign w:val="center"/>
            <w:hideMark/>
          </w:tcPr>
          <w:p w:rsidR="00E6043E" w:rsidRPr="00E6043E" w:rsidRDefault="00E6043E" w:rsidP="003919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604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滨州市旅游交通英汉标识系统</w:t>
            </w:r>
          </w:p>
        </w:tc>
        <w:tc>
          <w:tcPr>
            <w:tcW w:w="1732" w:type="dxa"/>
            <w:shd w:val="clear" w:color="000000" w:fill="FFFFFF"/>
            <w:vAlign w:val="center"/>
            <w:hideMark/>
          </w:tcPr>
          <w:p w:rsidR="00E6043E" w:rsidRPr="00E6043E" w:rsidRDefault="00F65F4C" w:rsidP="003919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19A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左通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E6043E" w:rsidRPr="00E6043E" w:rsidRDefault="00F65F4C" w:rsidP="003919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19A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65F4C" w:rsidRPr="00E6043E" w:rsidTr="003919A1">
        <w:trPr>
          <w:trHeight w:val="642"/>
        </w:trPr>
        <w:tc>
          <w:tcPr>
            <w:tcW w:w="4795" w:type="dxa"/>
            <w:shd w:val="clear" w:color="000000" w:fill="FFFFFF"/>
            <w:vAlign w:val="center"/>
            <w:hideMark/>
          </w:tcPr>
          <w:p w:rsidR="00F65F4C" w:rsidRPr="00E6043E" w:rsidRDefault="00F65F4C" w:rsidP="003919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604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活性炭催化剂制备及其在有机磷农药废水处理中的应用</w:t>
            </w:r>
          </w:p>
        </w:tc>
        <w:tc>
          <w:tcPr>
            <w:tcW w:w="1732" w:type="dxa"/>
            <w:shd w:val="clear" w:color="000000" w:fill="FFFFFF"/>
            <w:vAlign w:val="center"/>
            <w:hideMark/>
          </w:tcPr>
          <w:p w:rsidR="00F65F4C" w:rsidRPr="00E6043E" w:rsidRDefault="00F65F4C" w:rsidP="003919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19A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王芳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F65F4C" w:rsidRPr="00E6043E" w:rsidRDefault="00F65F4C" w:rsidP="003919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19A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65F4C" w:rsidRPr="00E6043E" w:rsidTr="003919A1">
        <w:trPr>
          <w:trHeight w:val="717"/>
        </w:trPr>
        <w:tc>
          <w:tcPr>
            <w:tcW w:w="4795" w:type="dxa"/>
            <w:shd w:val="clear" w:color="000000" w:fill="FFFFFF"/>
            <w:vAlign w:val="center"/>
            <w:hideMark/>
          </w:tcPr>
          <w:p w:rsidR="00F65F4C" w:rsidRPr="00E6043E" w:rsidRDefault="00F65F4C" w:rsidP="003919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604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基于ATT7022B的多用户、多功能电能表研究</w:t>
            </w:r>
          </w:p>
        </w:tc>
        <w:tc>
          <w:tcPr>
            <w:tcW w:w="1732" w:type="dxa"/>
            <w:shd w:val="clear" w:color="000000" w:fill="FFFFFF"/>
            <w:vAlign w:val="center"/>
            <w:hideMark/>
          </w:tcPr>
          <w:p w:rsidR="00F65F4C" w:rsidRPr="00E6043E" w:rsidRDefault="00F65F4C" w:rsidP="003919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19A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李思光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F65F4C" w:rsidRPr="00E6043E" w:rsidRDefault="00F65F4C" w:rsidP="003919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19A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65F4C" w:rsidRPr="00E6043E" w:rsidTr="003919A1">
        <w:trPr>
          <w:trHeight w:val="657"/>
        </w:trPr>
        <w:tc>
          <w:tcPr>
            <w:tcW w:w="4795" w:type="dxa"/>
            <w:shd w:val="clear" w:color="000000" w:fill="FFFFFF"/>
            <w:vAlign w:val="center"/>
            <w:hideMark/>
          </w:tcPr>
          <w:p w:rsidR="00F65F4C" w:rsidRPr="00E6043E" w:rsidRDefault="00F65F4C" w:rsidP="003919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604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滨州市智慧城市群顶层规划设计及实施路径研究</w:t>
            </w:r>
          </w:p>
        </w:tc>
        <w:tc>
          <w:tcPr>
            <w:tcW w:w="1732" w:type="dxa"/>
            <w:shd w:val="clear" w:color="000000" w:fill="FFFFFF"/>
            <w:vAlign w:val="center"/>
            <w:hideMark/>
          </w:tcPr>
          <w:p w:rsidR="00F65F4C" w:rsidRPr="00E6043E" w:rsidRDefault="00F65F4C" w:rsidP="003919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19A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李吉英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F65F4C" w:rsidRPr="00E6043E" w:rsidRDefault="00F65F4C" w:rsidP="003919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19A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65F4C" w:rsidRPr="00E6043E" w:rsidTr="003919A1">
        <w:trPr>
          <w:trHeight w:val="702"/>
        </w:trPr>
        <w:tc>
          <w:tcPr>
            <w:tcW w:w="4795" w:type="dxa"/>
            <w:shd w:val="clear" w:color="000000" w:fill="FFFFFF"/>
            <w:vAlign w:val="center"/>
            <w:hideMark/>
          </w:tcPr>
          <w:p w:rsidR="00F65F4C" w:rsidRPr="00E6043E" w:rsidRDefault="00F65F4C" w:rsidP="003919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604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二氧化硅纳米微球的制备及其在蔬菜大棚膜中的应用</w:t>
            </w:r>
          </w:p>
        </w:tc>
        <w:tc>
          <w:tcPr>
            <w:tcW w:w="1732" w:type="dxa"/>
            <w:shd w:val="clear" w:color="000000" w:fill="FFFFFF"/>
            <w:vAlign w:val="center"/>
            <w:hideMark/>
          </w:tcPr>
          <w:p w:rsidR="00F65F4C" w:rsidRPr="00E6043E" w:rsidRDefault="00F65F4C" w:rsidP="003919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19A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姚海波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F65F4C" w:rsidRPr="00E6043E" w:rsidRDefault="00F65F4C" w:rsidP="003919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19A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65F4C" w:rsidRPr="00E6043E" w:rsidTr="003919A1">
        <w:trPr>
          <w:trHeight w:val="657"/>
        </w:trPr>
        <w:tc>
          <w:tcPr>
            <w:tcW w:w="4795" w:type="dxa"/>
            <w:shd w:val="clear" w:color="000000" w:fill="FFFFFF"/>
            <w:vAlign w:val="center"/>
            <w:hideMark/>
          </w:tcPr>
          <w:p w:rsidR="00F65F4C" w:rsidRPr="00E6043E" w:rsidRDefault="00F65F4C" w:rsidP="003919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65F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滨州市文化产业第十三个五年计划纲要</w:t>
            </w:r>
          </w:p>
        </w:tc>
        <w:tc>
          <w:tcPr>
            <w:tcW w:w="1732" w:type="dxa"/>
            <w:shd w:val="clear" w:color="000000" w:fill="FFFFFF"/>
            <w:vAlign w:val="center"/>
            <w:hideMark/>
          </w:tcPr>
          <w:p w:rsidR="00F65F4C" w:rsidRPr="00E6043E" w:rsidRDefault="00F65F4C" w:rsidP="003919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19A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陈婷婷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F65F4C" w:rsidRPr="00E6043E" w:rsidRDefault="00F65F4C" w:rsidP="003919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19A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65F4C" w:rsidRPr="00E6043E" w:rsidTr="003919A1">
        <w:trPr>
          <w:trHeight w:val="687"/>
        </w:trPr>
        <w:tc>
          <w:tcPr>
            <w:tcW w:w="4795" w:type="dxa"/>
            <w:shd w:val="clear" w:color="000000" w:fill="FFFFFF"/>
            <w:vAlign w:val="center"/>
            <w:hideMark/>
          </w:tcPr>
          <w:p w:rsidR="00F65F4C" w:rsidRPr="00E6043E" w:rsidRDefault="00F65F4C" w:rsidP="003919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604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惠民皂户李镇袁家庙村旅游发展规划</w:t>
            </w:r>
          </w:p>
        </w:tc>
        <w:tc>
          <w:tcPr>
            <w:tcW w:w="1732" w:type="dxa"/>
            <w:shd w:val="clear" w:color="000000" w:fill="FFFFFF"/>
            <w:vAlign w:val="center"/>
            <w:hideMark/>
          </w:tcPr>
          <w:p w:rsidR="00F65F4C" w:rsidRPr="00E6043E" w:rsidRDefault="00F65F4C" w:rsidP="003919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19A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李新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F65F4C" w:rsidRPr="00E6043E" w:rsidRDefault="00F65F4C" w:rsidP="003919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19A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65F4C" w:rsidRPr="00E6043E" w:rsidTr="003919A1">
        <w:trPr>
          <w:trHeight w:val="627"/>
        </w:trPr>
        <w:tc>
          <w:tcPr>
            <w:tcW w:w="4795" w:type="dxa"/>
            <w:shd w:val="clear" w:color="000000" w:fill="FFFFFF"/>
            <w:vAlign w:val="center"/>
            <w:hideMark/>
          </w:tcPr>
          <w:p w:rsidR="00F65F4C" w:rsidRPr="00E6043E" w:rsidRDefault="00F65F4C" w:rsidP="003919A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6043E">
              <w:rPr>
                <w:rFonts w:ascii="宋体" w:hAnsi="宋体" w:cs="宋体" w:hint="eastAsia"/>
                <w:kern w:val="0"/>
                <w:sz w:val="22"/>
                <w:szCs w:val="22"/>
              </w:rPr>
              <w:t>山东友泰科技有限公司技术改造社会稳定风险评估</w:t>
            </w:r>
          </w:p>
        </w:tc>
        <w:tc>
          <w:tcPr>
            <w:tcW w:w="1732" w:type="dxa"/>
            <w:shd w:val="clear" w:color="000000" w:fill="FFFFFF"/>
            <w:vAlign w:val="center"/>
            <w:hideMark/>
          </w:tcPr>
          <w:p w:rsidR="00F65F4C" w:rsidRPr="00E6043E" w:rsidRDefault="00F65F4C" w:rsidP="003919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19A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周江涛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F65F4C" w:rsidRPr="00E6043E" w:rsidRDefault="00F65F4C" w:rsidP="003919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19A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65F4C" w:rsidRPr="00E6043E" w:rsidTr="003919A1">
        <w:trPr>
          <w:trHeight w:val="627"/>
        </w:trPr>
        <w:tc>
          <w:tcPr>
            <w:tcW w:w="4795" w:type="dxa"/>
            <w:shd w:val="clear" w:color="000000" w:fill="FFFFFF"/>
            <w:vAlign w:val="center"/>
            <w:hideMark/>
          </w:tcPr>
          <w:p w:rsidR="00F65F4C" w:rsidRPr="00E6043E" w:rsidRDefault="00F65F4C" w:rsidP="003919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604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滨州城市公共标识语翻译的问题与对策</w:t>
            </w:r>
          </w:p>
        </w:tc>
        <w:tc>
          <w:tcPr>
            <w:tcW w:w="1732" w:type="dxa"/>
            <w:shd w:val="clear" w:color="000000" w:fill="FFFFFF"/>
            <w:vAlign w:val="center"/>
            <w:hideMark/>
          </w:tcPr>
          <w:p w:rsidR="00F65F4C" w:rsidRPr="00E6043E" w:rsidRDefault="00F65F4C" w:rsidP="003919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19A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魏倩倩</w:t>
            </w:r>
          </w:p>
        </w:tc>
        <w:tc>
          <w:tcPr>
            <w:tcW w:w="1673" w:type="dxa"/>
            <w:shd w:val="clear" w:color="000000" w:fill="FFFFFF"/>
            <w:vAlign w:val="center"/>
            <w:hideMark/>
          </w:tcPr>
          <w:p w:rsidR="00F65F4C" w:rsidRPr="00E6043E" w:rsidRDefault="00F65F4C" w:rsidP="003919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919A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</w:tbl>
    <w:p w:rsidR="00E6043E" w:rsidRPr="004036C3" w:rsidRDefault="00E6043E">
      <w:pPr>
        <w:rPr>
          <w:sz w:val="28"/>
          <w:szCs w:val="28"/>
        </w:rPr>
      </w:pPr>
    </w:p>
    <w:sectPr w:rsidR="00E6043E" w:rsidRPr="004036C3" w:rsidSect="007A6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14E" w:rsidRDefault="00BE214E" w:rsidP="002F2A00">
      <w:r>
        <w:separator/>
      </w:r>
    </w:p>
  </w:endnote>
  <w:endnote w:type="continuationSeparator" w:id="1">
    <w:p w:rsidR="00BE214E" w:rsidRDefault="00BE214E" w:rsidP="002F2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14E" w:rsidRDefault="00BE214E" w:rsidP="002F2A00">
      <w:r>
        <w:separator/>
      </w:r>
    </w:p>
  </w:footnote>
  <w:footnote w:type="continuationSeparator" w:id="1">
    <w:p w:rsidR="00BE214E" w:rsidRDefault="00BE214E" w:rsidP="002F2A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36C3"/>
    <w:rsid w:val="000A7D4D"/>
    <w:rsid w:val="002F2A00"/>
    <w:rsid w:val="00311593"/>
    <w:rsid w:val="00367FA6"/>
    <w:rsid w:val="00387E1A"/>
    <w:rsid w:val="003919A1"/>
    <w:rsid w:val="003C1667"/>
    <w:rsid w:val="004036C3"/>
    <w:rsid w:val="004B4A2D"/>
    <w:rsid w:val="005829EE"/>
    <w:rsid w:val="007343FA"/>
    <w:rsid w:val="007A6DE0"/>
    <w:rsid w:val="007E3F79"/>
    <w:rsid w:val="009A0A10"/>
    <w:rsid w:val="00A708D4"/>
    <w:rsid w:val="00B7595A"/>
    <w:rsid w:val="00BE214E"/>
    <w:rsid w:val="00C42A7D"/>
    <w:rsid w:val="00D417CA"/>
    <w:rsid w:val="00E12E64"/>
    <w:rsid w:val="00E6043E"/>
    <w:rsid w:val="00E63991"/>
    <w:rsid w:val="00F65F4C"/>
    <w:rsid w:val="00FD3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D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043E"/>
    <w:rPr>
      <w:b/>
      <w:bCs/>
    </w:rPr>
  </w:style>
  <w:style w:type="paragraph" w:styleId="a4">
    <w:name w:val="header"/>
    <w:basedOn w:val="a"/>
    <w:link w:val="Char"/>
    <w:semiHidden/>
    <w:unhideWhenUsed/>
    <w:rsid w:val="002F2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semiHidden/>
    <w:rsid w:val="002F2A00"/>
    <w:rPr>
      <w:kern w:val="2"/>
      <w:sz w:val="18"/>
      <w:szCs w:val="18"/>
    </w:rPr>
  </w:style>
  <w:style w:type="paragraph" w:styleId="a5">
    <w:name w:val="footer"/>
    <w:basedOn w:val="a"/>
    <w:link w:val="Char0"/>
    <w:semiHidden/>
    <w:unhideWhenUsed/>
    <w:rsid w:val="002F2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semiHidden/>
    <w:rsid w:val="002F2A0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14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>P R C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2017-07-06T03:34:00Z</cp:lastPrinted>
  <dcterms:created xsi:type="dcterms:W3CDTF">2017-07-08T07:52:00Z</dcterms:created>
  <dcterms:modified xsi:type="dcterms:W3CDTF">2017-07-08T07:52:00Z</dcterms:modified>
</cp:coreProperties>
</file>